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8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" w:right="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" w:right="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"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"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81792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5q+vTAAAABwEAAA8AAAAAAAAAAQAgAAAAIgAAAGRycy9kb3ducmV2LnhtbFBLAQIUABQAAAAI&#10;AIdO4kCXCLiVuQEAAGgDAAAOAAAAAAAAAAEAIAAAACIBAABkcnMvZTJvRG9jLnhtbFBLBQYAAAAA&#10;BgAGAFkBAABN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CUỐI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 xml:space="preserve"> HỌC KỲ II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>NĂM HỌC 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>-202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3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>MÔN: HÓA HỌC – KHỐI 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2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  <w:t>Thời gian làm bài: 45 phút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72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highlight w:val="whit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MA TRẬN ĐỀ KIỂM TRA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CUỐI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KÌ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MÔN:  Hóa học 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– THỜI GIAN LÀM BÀI: 45 phút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</w:rPr>
      </w:pPr>
    </w:p>
    <w:tbl>
      <w:tblPr>
        <w:tblStyle w:val="4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869"/>
        <w:gridCol w:w="53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890" w:type="dxa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Nội dung kiến thức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Đơn vị kiến thức</w:t>
            </w:r>
          </w:p>
        </w:tc>
        <w:tc>
          <w:tcPr>
            <w:tcW w:w="7010" w:type="dxa"/>
            <w:gridSpan w:val="1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Mức độ nhận thức</w:t>
            </w:r>
          </w:p>
        </w:tc>
        <w:tc>
          <w:tcPr>
            <w:tcW w:w="1416" w:type="dxa"/>
            <w:gridSpan w:val="3"/>
            <w:vMerge w:val="restart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 xml:space="preserve">               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lang w:val="nl-NL"/>
              </w:rPr>
              <w:t>Tổng số câu</w:t>
            </w:r>
          </w:p>
        </w:tc>
        <w:tc>
          <w:tcPr>
            <w:tcW w:w="900" w:type="dxa"/>
            <w:vMerge w:val="restart"/>
          </w:tcPr>
          <w:p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lang w:val="vi-VN"/>
              </w:rPr>
              <w:t>Tổng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</w:rPr>
              <w:t xml:space="preserve">% 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lang w:val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23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Nhận biết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Thông hiểu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Vận dụng</w:t>
            </w:r>
          </w:p>
        </w:tc>
        <w:tc>
          <w:tcPr>
            <w:tcW w:w="17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Vận dụng cao</w:t>
            </w:r>
          </w:p>
        </w:tc>
        <w:tc>
          <w:tcPr>
            <w:tcW w:w="1416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Số câu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Số câu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 xml:space="preserve">Số câu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Số câu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Số câu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 xml:space="preserve">Số câu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Số câu TL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TN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TL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1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  <w:t xml:space="preserve">KIM LOẠI KIỀM 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HÓA TÍNH -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bookmarkStart w:id="0" w:name="_GoBack" w:colFirst="11" w:colLast="11"/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KIM LOẠI KIỀM THỔ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HÓA TÍNH -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</w:rPr>
              <w:t>NHÔM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/>
                <w:b/>
                <w:bCs/>
                <w:color w:val="auto"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/>
                <w:i w:val="0"/>
                <w:color w:val="auto"/>
                <w:sz w:val="24"/>
                <w:szCs w:val="24"/>
                <w:u w:val="none"/>
              </w:rPr>
              <w:t>HÓA TÍNH -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</w:rPr>
              <w:t>SẮT</w:t>
            </w:r>
          </w:p>
        </w:tc>
        <w:tc>
          <w:tcPr>
            <w:tcW w:w="2374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</w:rPr>
              <w:t>HÓA TÍNH -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</w:rPr>
              <w:t>CROM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</w:rPr>
              <w:t>HÓA MÔI TRƯỜNG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CÁC ỨNG DỤNG TRONG THỰC TẾ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8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</w:rPr>
              <w:t>NHÂN BIỀT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CÁC CHẤT VÔ CƠ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auto"/>
                <w:lang w:bidi="hi-IN"/>
              </w:rPr>
            </w:pP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bidi="hi-I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bidi="hi-IN"/>
              </w:rPr>
              <w:t>10%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Tổng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iCs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color w:val="auto"/>
                <w:lang w:bidi="hi-IN"/>
              </w:rPr>
              <w:t>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val="en-US" w:bidi="hi-IN"/>
              </w:rPr>
              <w:t>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val="en-US" w:bidi="hi-IN"/>
              </w:rPr>
              <w:t>4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val="en-US" w:bidi="hi-IN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val="en-US"/>
              </w:rPr>
              <w:t>40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Tỉ lệ %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40%</w:t>
            </w:r>
          </w:p>
        </w:tc>
        <w:tc>
          <w:tcPr>
            <w:tcW w:w="1760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30%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20%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10%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auto"/>
                <w:lang w:val="en-US" w:bidi="hi-IN"/>
              </w:rPr>
              <w:t>100%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Tỉ lệ chung</w:t>
            </w:r>
          </w:p>
        </w:tc>
        <w:tc>
          <w:tcPr>
            <w:tcW w:w="3651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70%</w:t>
            </w:r>
          </w:p>
        </w:tc>
        <w:tc>
          <w:tcPr>
            <w:tcW w:w="3359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30%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/>
              </w:rPr>
              <w:t>100%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6"/>
          <w:szCs w:val="26"/>
        </w:rPr>
      </w:pPr>
    </w:p>
    <w:p/>
    <w:sectPr>
      <w:pgSz w:w="16838" w:h="11906" w:orient="landscape"/>
      <w:pgMar w:top="850" w:right="1138" w:bottom="850" w:left="113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51733"/>
    <w:rsid w:val="1EC01194"/>
    <w:rsid w:val="27B27A9B"/>
    <w:rsid w:val="405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A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2023-04-03T09:21:00Z</dcterms:created>
  <dc:creator>ASUS</dc:creator>
  <cp:lastModifiedBy>ASUS</cp:lastModifiedBy>
  <dcterms:modified xsi:type="dcterms:W3CDTF">2023-04-03T16:21:50Z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